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202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3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年首都师范大学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统计与数据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科学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日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切实推动数学双一流学科建设，落实攀登计划重要任务</w:t>
      </w:r>
      <w:r>
        <w:rPr>
          <w:rFonts w:hint="eastAsia" w:asciiTheme="majorEastAsia" w:hAnsiTheme="majorEastAsia" w:eastAsiaTheme="majorEastAsia"/>
          <w:sz w:val="28"/>
          <w:szCs w:val="28"/>
        </w:rPr>
        <w:t>，推动数学及统计学的学科发展，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拓展青年教师的学术视野，</w:t>
      </w:r>
      <w:r>
        <w:rPr>
          <w:rFonts w:hint="eastAsia" w:asciiTheme="majorEastAsia" w:hAnsiTheme="majorEastAsia" w:eastAsiaTheme="majorEastAsia"/>
          <w:sz w:val="28"/>
          <w:szCs w:val="28"/>
        </w:rPr>
        <w:t>现特邀请相关领域专家及青年学者，</w:t>
      </w:r>
      <w:r>
        <w:rPr>
          <w:rFonts w:asciiTheme="majorEastAsia" w:hAnsiTheme="majorEastAsia" w:eastAsiaTheme="majorEastAsia"/>
          <w:sz w:val="28"/>
          <w:szCs w:val="28"/>
        </w:rPr>
        <w:t>于20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3年7月11日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举办</w:t>
      </w:r>
      <w:r>
        <w:rPr>
          <w:rFonts w:hint="eastAsia" w:asciiTheme="majorEastAsia" w:hAnsiTheme="majorEastAsia" w:eastAsiaTheme="majorEastAsia"/>
          <w:sz w:val="28"/>
          <w:szCs w:val="28"/>
        </w:rPr>
        <w:t>“202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年首都师范大学统计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与数据</w:t>
      </w:r>
      <w:r>
        <w:rPr>
          <w:rFonts w:hint="eastAsia" w:asciiTheme="majorEastAsia" w:hAnsiTheme="majorEastAsia" w:eastAsiaTheme="majorEastAsia"/>
          <w:sz w:val="28"/>
          <w:szCs w:val="28"/>
        </w:rPr>
        <w:t>科学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日</w:t>
      </w:r>
      <w:r>
        <w:rPr>
          <w:rFonts w:hint="eastAsia" w:asciiTheme="majorEastAsia" w:hAnsiTheme="majorEastAsia" w:eastAsiaTheme="majorEastAsia"/>
          <w:sz w:val="28"/>
          <w:szCs w:val="28"/>
        </w:rPr>
        <w:t>”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学术活动</w:t>
      </w:r>
      <w:r>
        <w:rPr>
          <w:rFonts w:hint="eastAsia" w:asciiTheme="majorEastAsia" w:hAnsiTheme="majorEastAsia" w:eastAsiaTheme="majorEastAsia"/>
          <w:sz w:val="28"/>
          <w:szCs w:val="28"/>
        </w:rPr>
        <w:t>，本次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活动</w:t>
      </w:r>
      <w:r>
        <w:rPr>
          <w:rFonts w:hint="eastAsia" w:asciiTheme="majorEastAsia" w:hAnsiTheme="majorEastAsia" w:eastAsiaTheme="majorEastAsia"/>
          <w:sz w:val="28"/>
          <w:szCs w:val="28"/>
        </w:rPr>
        <w:t>由首都师范大学数学科学学院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和交叉科学研究院</w:t>
      </w:r>
      <w:r>
        <w:rPr>
          <w:rFonts w:hint="eastAsia" w:asciiTheme="majorEastAsia" w:hAnsiTheme="majorEastAsia" w:eastAsiaTheme="majorEastAsia"/>
          <w:sz w:val="28"/>
          <w:szCs w:val="28"/>
        </w:rPr>
        <w:t>主办</w:t>
      </w:r>
      <w:r>
        <w:rPr>
          <w:rFonts w:asciiTheme="majorEastAsia" w:hAnsiTheme="majorEastAsia" w:eastAsiaTheme="majorEastAsia"/>
          <w:sz w:val="28"/>
          <w:szCs w:val="28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一、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内容 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将针对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统计学与数据科学</w:t>
      </w:r>
      <w:r>
        <w:rPr>
          <w:rFonts w:hint="eastAsia" w:asciiTheme="majorEastAsia" w:hAnsiTheme="majorEastAsia" w:eastAsiaTheme="majorEastAsia"/>
          <w:sz w:val="28"/>
          <w:szCs w:val="28"/>
        </w:rPr>
        <w:t>相关理论和应用进行讨论和交流。</w:t>
      </w:r>
    </w:p>
    <w:p>
      <w:pPr>
        <w:numPr>
          <w:ilvl w:val="0"/>
          <w:numId w:val="1"/>
        </w:numPr>
        <w:spacing w:line="500" w:lineRule="exac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日程安排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numPr>
          <w:ilvl w:val="0"/>
          <w:numId w:val="0"/>
        </w:numPr>
        <w:spacing w:line="500" w:lineRule="exact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时间：2023年7月11日 15：00-18：00</w:t>
      </w:r>
    </w:p>
    <w:p>
      <w:pPr>
        <w:spacing w:line="500" w:lineRule="exac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地点：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紫玉饭店 </w:t>
      </w:r>
      <w:r>
        <w:rPr>
          <w:rFonts w:hint="eastAsia" w:asciiTheme="majorEastAsia" w:hAnsiTheme="majorEastAsia" w:eastAsiaTheme="majorEastAsia"/>
          <w:sz w:val="28"/>
          <w:szCs w:val="28"/>
        </w:rPr>
        <w:t>紫霞园第一会议室</w:t>
      </w:r>
    </w:p>
    <w:p>
      <w:pPr>
        <w:spacing w:line="500" w:lineRule="exact"/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tbl>
      <w:tblPr>
        <w:tblStyle w:val="7"/>
        <w:tblW w:w="7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邀请报告</w:t>
            </w:r>
          </w:p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026" w:type="dxa"/>
          </w:tcPr>
          <w:p>
            <w:pPr>
              <w:spacing w:line="5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题目：Tree Building via Hypothesis Tests</w:t>
            </w:r>
          </w:p>
          <w:p>
            <w:pPr>
              <w:spacing w:line="500" w:lineRule="exac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报告人：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王学钦 中国科学技术大学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026" w:type="dxa"/>
          </w:tcPr>
          <w:p>
            <w:pPr>
              <w:spacing w:line="5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题目：Gaussian Interpolations，Lipschitz Mass Transportation and Generative Learning </w:t>
            </w:r>
          </w:p>
          <w:p>
            <w:pPr>
              <w:spacing w:line="500" w:lineRule="exac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报告人：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焦雨领 武汉大学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青年教师汇报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val="en-US" w:eastAsia="zh-CN"/>
              </w:rPr>
              <w:t>+专家点评</w:t>
            </w:r>
          </w:p>
          <w:p>
            <w:pPr>
              <w:spacing w:line="50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26" w:type="dxa"/>
          </w:tcPr>
          <w:p>
            <w:pPr>
              <w:spacing w:line="500" w:lineRule="exac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题目：Motif Discovery with Deep Learning in the Presence of Noisy Labels</w:t>
            </w:r>
          </w:p>
          <w:p>
            <w:pPr>
              <w:spacing w:line="500" w:lineRule="exact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报告人：迟未来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首都师范大学数学科学学院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026" w:type="dxa"/>
          </w:tcPr>
          <w:p>
            <w:pPr>
              <w:spacing w:line="500" w:lineRule="exac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题目：gmcoda: Graphical model for multiple compositional vectors in microbiome studies</w:t>
            </w:r>
          </w:p>
          <w:p>
            <w:pPr>
              <w:spacing w:line="500" w:lineRule="exac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报告人：方华英</w:t>
            </w:r>
          </w:p>
          <w:p>
            <w:pPr>
              <w:spacing w:line="500" w:lineRule="exac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首都师范大学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交叉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科学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026" w:type="dxa"/>
          </w:tcPr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题目：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针对稀疏模型的安全筛选算法的相关研究</w:t>
            </w:r>
          </w:p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报告人：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潘贤丽 </w:t>
            </w:r>
          </w:p>
          <w:p>
            <w:pPr>
              <w:spacing w:line="500" w:lineRule="exact"/>
              <w:jc w:val="lef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首都师范大学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交叉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科学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026" w:type="dxa"/>
          </w:tcPr>
          <w:p>
            <w:pPr>
              <w:spacing w:line="5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题目：复发事件与纵向数据的联合建模</w:t>
            </w:r>
          </w:p>
          <w:p>
            <w:pPr>
              <w:spacing w:line="500" w:lineRule="exact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报告人：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周洁 </w:t>
            </w:r>
          </w:p>
          <w:p>
            <w:pPr>
              <w:spacing w:line="500" w:lineRule="exac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首都师范大学数学科学学院</w:t>
            </w:r>
          </w:p>
        </w:tc>
      </w:tr>
    </w:tbl>
    <w:p>
      <w:pPr>
        <w:spacing w:line="500" w:lineRule="exac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四、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联系方式：</w:t>
      </w:r>
    </w:p>
    <w:p>
      <w:pPr>
        <w:spacing w:line="500" w:lineRule="exact"/>
        <w:ind w:firstLine="560" w:firstLineChars="200"/>
        <w:rPr>
          <w:rFonts w:hint="default" w:asciiTheme="majorEastAsia" w:hAnsiTheme="majorEastAsia" w:eastAsiaTheme="majorEastAsia"/>
          <w:sz w:val="32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联系人：胡涛，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hutao@cnu.edu.cn</w:t>
      </w:r>
    </w:p>
    <w:p>
      <w:pPr>
        <w:spacing w:line="500" w:lineRule="exact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周洁，zhoujie@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cnu.edu.cn </w:t>
      </w:r>
    </w:p>
    <w:p>
      <w:pPr>
        <w:spacing w:line="500" w:lineRule="exact"/>
        <w:rPr>
          <w:rFonts w:hint="eastAsia" w:asciiTheme="majorEastAsia" w:hAnsiTheme="majorEastAsia" w:eastAsiaTheme="majorEastAsia"/>
          <w:sz w:val="32"/>
          <w:szCs w:val="28"/>
          <w:lang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1680" w:firstLineChars="6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jc w:val="righ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首都师范大学数学科学学院</w:t>
      </w:r>
    </w:p>
    <w:p>
      <w:pPr>
        <w:spacing w:line="500" w:lineRule="exact"/>
        <w:jc w:val="righ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首都师范大学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交叉</w:t>
      </w:r>
      <w:r>
        <w:rPr>
          <w:rFonts w:hint="eastAsia" w:asciiTheme="majorEastAsia" w:hAnsiTheme="majorEastAsia" w:eastAsiaTheme="majorEastAsia"/>
          <w:sz w:val="28"/>
          <w:szCs w:val="28"/>
        </w:rPr>
        <w:t>科学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研究</w:t>
      </w:r>
      <w:r>
        <w:rPr>
          <w:rFonts w:hint="eastAsia" w:asciiTheme="majorEastAsia" w:hAnsiTheme="majorEastAsia" w:eastAsiaTheme="majorEastAsia"/>
          <w:sz w:val="28"/>
          <w:szCs w:val="28"/>
        </w:rPr>
        <w:t>院</w:t>
      </w:r>
    </w:p>
    <w:p>
      <w:pPr>
        <w:spacing w:line="500" w:lineRule="exact"/>
        <w:jc w:val="righ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北京国家应用数学中心</w:t>
      </w:r>
    </w:p>
    <w:p>
      <w:pPr>
        <w:spacing w:line="500" w:lineRule="exact"/>
        <w:jc w:val="right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北京应用统计学会</w:t>
      </w:r>
    </w:p>
    <w:p>
      <w:pPr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2023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p>
      <w:pPr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szCs w:val="21"/>
        </w:rPr>
      </w:pPr>
    </w:p>
    <w:p>
      <w:pPr>
        <w:spacing w:line="50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36015"/>
    <w:multiLevelType w:val="singleLevel"/>
    <w:tmpl w:val="89B360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MmRmNjBhNWJiZGRjMWE1NzUzNmM3NmNjY2I2ODgifQ=="/>
  </w:docVars>
  <w:rsids>
    <w:rsidRoot w:val="00DB3EE7"/>
    <w:rsid w:val="00103331"/>
    <w:rsid w:val="002E1978"/>
    <w:rsid w:val="00433BA4"/>
    <w:rsid w:val="004A1BF1"/>
    <w:rsid w:val="0057537B"/>
    <w:rsid w:val="00661C33"/>
    <w:rsid w:val="00984000"/>
    <w:rsid w:val="00DB3EE7"/>
    <w:rsid w:val="00E42F7C"/>
    <w:rsid w:val="1BA950BA"/>
    <w:rsid w:val="25DE159D"/>
    <w:rsid w:val="2821379D"/>
    <w:rsid w:val="2A9200E2"/>
    <w:rsid w:val="35307880"/>
    <w:rsid w:val="399513A3"/>
    <w:rsid w:val="3CA51D70"/>
    <w:rsid w:val="46186353"/>
    <w:rsid w:val="6865355E"/>
    <w:rsid w:val="73263829"/>
    <w:rsid w:val="7DB532B6"/>
    <w:rsid w:val="7FD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iPriority w:val="0"/>
    <w:pPr>
      <w:adjustRightInd w:val="0"/>
      <w:spacing w:line="312" w:lineRule="atLeast"/>
      <w:jc w:val="center"/>
      <w:textAlignment w:val="baseline"/>
    </w:pPr>
    <w:rPr>
      <w:rFonts w:ascii="Calibri" w:hAnsi="Calibri" w:eastAsia="宋体" w:cs="Times New Roman"/>
      <w:b/>
      <w:bCs/>
      <w:kern w:val="0"/>
      <w:szCs w:val="21"/>
    </w:r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Hyperlink"/>
    <w:basedOn w:val="15"/>
    <w:qFormat/>
    <w:uiPriority w:val="99"/>
    <w:rPr>
      <w:color w:val="0563C1"/>
      <w:u w:val="single"/>
    </w:r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19">
    <w:name w:val="日期 字符"/>
    <w:basedOn w:val="15"/>
    <w:link w:val="3"/>
    <w:qFormat/>
    <w:uiPriority w:val="99"/>
  </w:style>
  <w:style w:type="character" w:customStyle="1" w:styleId="20">
    <w:name w:val="正文文本 字符"/>
    <w:basedOn w:val="15"/>
    <w:link w:val="2"/>
    <w:qFormat/>
    <w:uiPriority w:val="0"/>
    <w:rPr>
      <w:rFonts w:ascii="Calibri" w:hAnsi="Calibri" w:eastAsia="宋体" w:cs="Times New Roman"/>
      <w:b/>
      <w:bCs/>
      <w:kern w:val="0"/>
      <w:szCs w:val="21"/>
    </w:rPr>
  </w:style>
  <w:style w:type="character" w:customStyle="1" w:styleId="21">
    <w:name w:val="未处理的提及1"/>
    <w:basedOn w:val="1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DA27-DBFA-4689-ACEE-C4A188BF2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734</Characters>
  <Lines>4</Lines>
  <Paragraphs>1</Paragraphs>
  <TotalTime>10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2023-07-02T13:16:00Z</dcterms:created>
  <dc:creator>Administrator</dc:creator>
  <cp:lastModifiedBy>胡涛</cp:lastModifiedBy>
  <cp:lastPrinted>2019-11-07T00:37:00Z</cp:lastPrinted>
  <dcterms:modified xsi:type="dcterms:W3CDTF">2023-07-10T13:42:33Z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C37889E288CF4DF4A78C788E98F52533_13</vt:lpwstr>
  </property>
  <property fmtid="{D5CDD505-2E9C-101B-9397-08002B2CF9AE}" pid="3" name="KSOProductBuildVer">
    <vt:lpwstr>2052-11.1.0.14309</vt:lpwstr>
  </property>
</Properties>
</file>